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15A81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3DC9C055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FE462ED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77B42D6F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2CC38F64" w14:textId="77777777" w:rsidR="00E004B7" w:rsidRPr="00E004B7" w:rsidRDefault="00E004B7" w:rsidP="00E004B7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  <w:r w:rsidRPr="00E004B7">
        <w:rPr>
          <w:rStyle w:val="FontStyle24"/>
          <w:rFonts w:ascii="Arial" w:hAnsi="Arial" w:cs="Arial"/>
          <w:sz w:val="32"/>
          <w:szCs w:val="20"/>
        </w:rPr>
        <w:t>D.05.03.23 A</w:t>
      </w:r>
    </w:p>
    <w:p w14:paraId="6560C98A" w14:textId="77777777" w:rsidR="00E004B7" w:rsidRDefault="00E004B7" w:rsidP="00E004B7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  <w:r w:rsidRPr="00E004B7">
        <w:rPr>
          <w:rStyle w:val="FontStyle24"/>
          <w:rFonts w:ascii="Arial" w:hAnsi="Arial" w:cs="Arial"/>
          <w:sz w:val="32"/>
          <w:szCs w:val="20"/>
        </w:rPr>
        <w:t>NAWIERZCHNIA Z PŁYT AŻUROWYCH</w:t>
      </w:r>
    </w:p>
    <w:p w14:paraId="51295274" w14:textId="77777777" w:rsidR="00E004B7" w:rsidRPr="00E004B7" w:rsidRDefault="00E004B7" w:rsidP="00E004B7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</w:p>
    <w:p w14:paraId="02558DD4" w14:textId="4D20A7A5" w:rsidR="004B754F" w:rsidRDefault="00E004B7" w:rsidP="00E004B7">
      <w:pPr>
        <w:pStyle w:val="Style3"/>
        <w:widowControl/>
        <w:spacing w:before="38"/>
        <w:ind w:right="-12"/>
        <w:rPr>
          <w:rStyle w:val="FontStyle24"/>
          <w:rFonts w:ascii="Arial" w:hAnsi="Arial" w:cs="Arial"/>
          <w:sz w:val="32"/>
          <w:szCs w:val="20"/>
        </w:rPr>
      </w:pPr>
      <w:r w:rsidRPr="00E004B7">
        <w:rPr>
          <w:rStyle w:val="FontStyle24"/>
          <w:rFonts w:ascii="Arial" w:hAnsi="Arial" w:cs="Arial"/>
          <w:sz w:val="32"/>
          <w:szCs w:val="20"/>
        </w:rPr>
        <w:t>CPV 45233000-9</w:t>
      </w:r>
    </w:p>
    <w:p w14:paraId="272EB132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455080F7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3C705E3F" w14:textId="77777777" w:rsidR="00BE0CE7" w:rsidRPr="004B754F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20"/>
          <w:szCs w:val="20"/>
        </w:rPr>
        <w:sectPr w:rsidR="00BE0CE7" w:rsidRPr="004B754F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6B1E27DA" w14:textId="642F75D5" w:rsidR="00E004B7" w:rsidRDefault="00E004B7" w:rsidP="00E004B7">
      <w:pPr>
        <w:pStyle w:val="Style11"/>
        <w:widowControl/>
        <w:numPr>
          <w:ilvl w:val="0"/>
          <w:numId w:val="26"/>
        </w:numPr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WSTĘP</w:t>
      </w:r>
    </w:p>
    <w:p w14:paraId="3F24070E" w14:textId="77777777" w:rsidR="00E004B7" w:rsidRPr="00E004B7" w:rsidRDefault="00E004B7" w:rsidP="00E004B7">
      <w:pPr>
        <w:pStyle w:val="Style11"/>
        <w:widowControl/>
        <w:ind w:left="720"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7EEBBE7E" w14:textId="3DFAF7C3" w:rsidR="00E004B7" w:rsidRDefault="00E004B7" w:rsidP="00E004B7">
      <w:pPr>
        <w:pStyle w:val="Style11"/>
        <w:widowControl/>
        <w:numPr>
          <w:ilvl w:val="1"/>
          <w:numId w:val="27"/>
        </w:numPr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Przedmiot Szczegółowej Specyfikacji Technicznej</w:t>
      </w:r>
    </w:p>
    <w:p w14:paraId="0093B7B3" w14:textId="77777777" w:rsidR="00E004B7" w:rsidRPr="00E004B7" w:rsidRDefault="00E004B7" w:rsidP="00E004B7">
      <w:pPr>
        <w:pStyle w:val="Style11"/>
        <w:widowControl/>
        <w:ind w:left="390"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4A53DEA" w14:textId="5E08AE94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Przedmiotem niniejszej specyfikacji są wymagania szczegółowe dotyczące wykonania i odbioru robót związanych z wykonywaniem nawierzchni</w:t>
      </w:r>
      <w:r w:rsidR="00BE1183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z betonowych płyt ażurowych w ramach projektu Budowa miejsc parkingowych na ul. Sułkowskiego w Bydgoszczy.</w:t>
      </w:r>
    </w:p>
    <w:p w14:paraId="6D6B8B4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72450AC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1.2. Zakres stosowania ST</w:t>
      </w:r>
    </w:p>
    <w:p w14:paraId="5DBB6D2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Szczegółowa Specyfikacja Techniczna jest stosowana jako dokument przetargowy i kontraktowy przy zlecaniu i realizacji robót wymienionych w pkt.</w:t>
      </w:r>
    </w:p>
    <w:p w14:paraId="7A574A8E" w14:textId="5E16F54B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01D41E2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1.3. Zakres robót objętych ST</w:t>
      </w:r>
    </w:p>
    <w:p w14:paraId="4196701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Ustalenia zawarte w niniejszej specyfikacji dotyczą zasad prowadzenia robót związanych z wykonaniem nawierzchni:</w:t>
      </w:r>
    </w:p>
    <w:p w14:paraId="4357616D" w14:textId="38F888BC" w:rsid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</w:t>
      </w:r>
      <w:r w:rsidRPr="00BE1183">
        <w:rPr>
          <w:rStyle w:val="FontStyle27"/>
          <w:rFonts w:ascii="Arial" w:hAnsi="Arial" w:cs="Arial"/>
          <w:b w:val="0"/>
          <w:bCs w:val="0"/>
          <w:sz w:val="20"/>
          <w:szCs w:val="20"/>
        </w:rPr>
        <w:t>Płyty ażurowe na podsypce piaskowo-cementowej gr 5cm</w:t>
      </w:r>
    </w:p>
    <w:p w14:paraId="3F14AA23" w14:textId="19051493" w:rsidR="00BE1183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- K</w:t>
      </w:r>
      <w:r w:rsidRPr="00BE1183">
        <w:rPr>
          <w:rStyle w:val="FontStyle27"/>
          <w:rFonts w:ascii="Arial" w:hAnsi="Arial" w:cs="Arial"/>
          <w:b w:val="0"/>
          <w:bCs w:val="0"/>
          <w:sz w:val="20"/>
          <w:szCs w:val="20"/>
        </w:rPr>
        <w:t>ostka ażurowa, gr 8 cm na podsypce piaskowo-cementowej gr 5cm</w:t>
      </w:r>
    </w:p>
    <w:p w14:paraId="719B8A38" w14:textId="58C34308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- Płyty drogowe ażurowe o wym. 100x75x12</w:t>
      </w:r>
    </w:p>
    <w:p w14:paraId="0A416420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- wypełnienie otworów kruszywem 0-31,5 mm</w:t>
      </w:r>
    </w:p>
    <w:p w14:paraId="3DEE1E47" w14:textId="77777777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09AAC4B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1.4. Określenia podstawowe</w:t>
      </w:r>
    </w:p>
    <w:p w14:paraId="774976F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1.4.1. Płyty ażurowe- prefabrykowane płyty betonowe przeznaczone do budowy nawierzchni.</w:t>
      </w:r>
    </w:p>
    <w:p w14:paraId="5865134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1.4.2. Pozostałe określenia podstawowe są zgodne z obowiązującymi, odpowiednimi polskimi normami i z definicjami i z definicjami podanymi w SST</w:t>
      </w:r>
    </w:p>
    <w:p w14:paraId="38A18441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D-M-00.00.00 „Wymagania ogólne” pkt 1.4.</w:t>
      </w:r>
    </w:p>
    <w:p w14:paraId="26273E6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75B75F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1.5. Ogólne wymagania dotyczące robót</w:t>
      </w:r>
    </w:p>
    <w:p w14:paraId="7AC8B7ED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wymagania dotyczące robót podano w ST D-M-00.00.00 „Wymagania ogólne” pkt 1.5.</w:t>
      </w:r>
    </w:p>
    <w:p w14:paraId="6361DE5C" w14:textId="77777777" w:rsidR="003F70D6" w:rsidRPr="00E004B7" w:rsidRDefault="003F70D6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0144F85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 MATERIAŁY</w:t>
      </w:r>
    </w:p>
    <w:p w14:paraId="4DF7AAD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2.1. Ogólne wymagania dotyczące materiałów</w:t>
      </w:r>
    </w:p>
    <w:p w14:paraId="3161213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wymagania dotyczące materiałów, ich pozyskiwania i składowania, podano w ST D-M-00.00.00 „Wymagania ogólne” pkt 2.</w:t>
      </w:r>
    </w:p>
    <w:p w14:paraId="76451C7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2.2. Płyty ażurowe</w:t>
      </w:r>
    </w:p>
    <w:p w14:paraId="5462E6D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2.2.1. Wymagania</w:t>
      </w:r>
    </w:p>
    <w:p w14:paraId="713F851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Powierzchnie płyt powinny być bez rys, pęknięć i ubytków betonu, o fakturze z formy lub zatartej, zgodne z wymaganiami. Krawędzie płyt powinny</w:t>
      </w:r>
    </w:p>
    <w:p w14:paraId="2CE10D1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być równe i proste. Płyty betonowe ażurowe powinny charakteryzować się:</w:t>
      </w:r>
    </w:p>
    <w:p w14:paraId="71FD56AE" w14:textId="0E03E166" w:rsidR="0065004A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</w:t>
      </w:r>
      <w:r w:rsidR="0065004A"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Aspekty w</w:t>
      </w:r>
      <w:r w:rsid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i</w:t>
      </w:r>
      <w:r w:rsidR="0065004A"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zualne </w:t>
      </w:r>
      <w:r w:rsid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z</w:t>
      </w:r>
      <w:r w:rsidR="0065004A"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godne z PN-EN 1339:2005 wg PN-EN 1339:2005</w:t>
      </w:r>
    </w:p>
    <w:p w14:paraId="1EFD51C3" w14:textId="3AFD042D" w:rsidR="0065004A" w:rsidRPr="0065004A" w:rsidRDefault="0065004A" w:rsidP="0065004A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Wytrzyma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łość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na 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ściskanie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,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klasa betonu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&gt;c25l3O wg PN-EN 206+A1:2016-12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cr/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Nas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iąkliwość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&lt;5% wg F'N-B-06250:1988</w:t>
      </w:r>
    </w:p>
    <w:p w14:paraId="459AF584" w14:textId="5652C663" w:rsidR="0065004A" w:rsidRDefault="0065004A" w:rsidP="0065004A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- Odporność na działanie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mrozu,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stopień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mrozoodporności</w:t>
      </w: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5004A">
        <w:rPr>
          <w:rStyle w:val="FontStyle27"/>
          <w:rFonts w:ascii="Arial" w:hAnsi="Arial" w:cs="Arial"/>
          <w:b w:val="0"/>
          <w:bCs w:val="0"/>
          <w:sz w:val="20"/>
          <w:szCs w:val="20"/>
        </w:rPr>
        <w:t>&gt;F100 wg Pltl-B-06265:2018-10</w:t>
      </w:r>
    </w:p>
    <w:p w14:paraId="50C0B187" w14:textId="4FDDC623" w:rsidR="00E004B7" w:rsidRPr="00E004B7" w:rsidRDefault="00193DCD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- O</w:t>
      </w:r>
      <w:r w:rsidR="00E004B7"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bciążenie niszczące nie niższe niż 9.5 </w:t>
      </w:r>
      <w:proofErr w:type="spellStart"/>
      <w:r w:rsidR="00E004B7"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kN</w:t>
      </w:r>
      <w:proofErr w:type="spellEnd"/>
      <w:r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2FD2F7F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Producent prefabrykatów w świadectwie zgodności zapewni 3-letnią gwarancję na dostarczane materiały.</w:t>
      </w:r>
    </w:p>
    <w:p w14:paraId="4B7E9F3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Dopuszczalne wady oraz uszkodzenia powierzchni i krawędzi płyt betonowych nie powinny przekraczać wartości podanych w tablicy 1 i 2.</w:t>
      </w:r>
    </w:p>
    <w:p w14:paraId="53AE991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2.3.4.2. Cement</w:t>
      </w:r>
    </w:p>
    <w:p w14:paraId="6C348D6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Cement stosowany do zaprawy cementowej dla wypełnienia spoin między płytami powinien być cementem portlandzkim - klasy 32,5N i</w:t>
      </w:r>
    </w:p>
    <w:p w14:paraId="3720A3A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odpowiadać wymaganiom podanym w PN-EN-197-1.Przechowywanie cementu wg PN-EN-197-1.</w:t>
      </w:r>
    </w:p>
    <w:p w14:paraId="7A32CFD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2.3.4.4. Woda</w:t>
      </w:r>
    </w:p>
    <w:p w14:paraId="0A5DA38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Woda stosowana do zaprawy cementowo–piaskowej powinna odpowiadać wymaganiom PN-EN 1008. Bez badań laboratoryjnych można stosować</w:t>
      </w:r>
    </w:p>
    <w:p w14:paraId="45578C9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wodę pitną.</w:t>
      </w:r>
    </w:p>
    <w:p w14:paraId="4ABA7F0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2.5. Materiały na podsypkę i do wypełnienia otworów</w:t>
      </w:r>
    </w:p>
    <w:p w14:paraId="6FA85CD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Na podsypkę i do wypełniania szczelin można stosować piasek odpowiadający wymaganiom D 04-02-01 i PN-EN 13242. Do wypełnienia otworów</w:t>
      </w:r>
    </w:p>
    <w:p w14:paraId="28FEF63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stosować kruszywo wg D 04-04-02</w:t>
      </w:r>
    </w:p>
    <w:p w14:paraId="58380F0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SZCZEGÓŁOWA SPECYFIKACJA TECHNICZNA</w:t>
      </w:r>
    </w:p>
    <w:p w14:paraId="79A4FC65" w14:textId="3ABF0D66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726BC29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3. SPRZĘT</w:t>
      </w:r>
    </w:p>
    <w:p w14:paraId="2B149EC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3.1. Wymagania dotyczące sprzętu</w:t>
      </w:r>
    </w:p>
    <w:p w14:paraId="511B16A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Wymagania dotyczące sprzętu podano w SST D-M-00.00.00 „Wymagania ogólne” pkt 3.</w:t>
      </w:r>
    </w:p>
    <w:p w14:paraId="1741A60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3.2. Sprzęt do wykonania nawierzchni z płyt ażurowych</w:t>
      </w:r>
    </w:p>
    <w:p w14:paraId="4C8BBA8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Roboty wykonuje się ręcznie przy zastosowaniu sprzętu pomocniczego:</w:t>
      </w:r>
    </w:p>
    <w:p w14:paraId="277EBDC8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- do przygotowania podsypki piaskowej.</w:t>
      </w:r>
    </w:p>
    <w:p w14:paraId="7FEE3ECB" w14:textId="77777777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4443701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4. TRANSPORT</w:t>
      </w:r>
    </w:p>
    <w:p w14:paraId="6A309C7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4.1. Wymagania dotyczące transportu</w:t>
      </w:r>
    </w:p>
    <w:p w14:paraId="65EF673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Wymagania dotyczące transportu podano w SST D-M-00.00.00 „Wymagania ogólne” pkt 4.</w:t>
      </w:r>
    </w:p>
    <w:p w14:paraId="2C573E4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4.2. Transport płyt</w:t>
      </w:r>
    </w:p>
    <w:p w14:paraId="29FC5A4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Płyty ażurowe mogą być przewożone dowolnymi środkami transportu po osiągnięciu przez beton wytrzymałości minimum 0,7 wytrzymałości</w:t>
      </w:r>
    </w:p>
    <w:p w14:paraId="5120D3C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projektowanej. Płyty powinny być zabezpieczone przed przemieszczeniem się i uszkodzeniami w czasie transportu, a górna ich warstwa nie powinna</w:t>
      </w:r>
    </w:p>
    <w:p w14:paraId="736A302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wystawać poza ściany środka transportu więcej niż 1/3 wysokości tej płyty.</w:t>
      </w:r>
    </w:p>
    <w:p w14:paraId="4BC6D38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4.3. Transport pozostałych materiałów</w:t>
      </w:r>
    </w:p>
    <w:p w14:paraId="25AD260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Transport pozostałych materiałów, stosowanych do wykonania nawierzchni z płyt ażurowych betonowych, podano w SST D-08.01.01 „Krawężniki</w:t>
      </w:r>
    </w:p>
    <w:p w14:paraId="7E98A16C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betonowe” pkt 4.3.</w:t>
      </w:r>
    </w:p>
    <w:p w14:paraId="02211AE0" w14:textId="77777777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4075A5F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5. WYKONANIE ROBÓT</w:t>
      </w:r>
    </w:p>
    <w:p w14:paraId="7C6DE18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5.1. Zasady wykonania robót</w:t>
      </w:r>
    </w:p>
    <w:p w14:paraId="1E72EE1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Zasady wykonania robót podano w SST D-M-00.00.00 „Wymagania ogólne” pkt 5.</w:t>
      </w:r>
    </w:p>
    <w:p w14:paraId="3A24923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5.2. Koryto pod nawierzchnię</w:t>
      </w:r>
    </w:p>
    <w:p w14:paraId="280B1C9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Koryto wykonane w podłożu z gruntu rodzimego lub nasypowego powinno być wyprofilowane zgodnie z projektowanymi spadkami podłużnymi i</w:t>
      </w:r>
    </w:p>
    <w:p w14:paraId="4D55361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poprzecznymi nawierzchni oraz zgodnie z wymaganiami podanymi w SST D-04.01.01 „Koryto wraz z profilowaniem i zagęszczeniem podłoża”.</w:t>
      </w:r>
    </w:p>
    <w:p w14:paraId="590994C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Wskaźnik zagęszczenia koryta nie może być mniejszy od 0,97 według normalnej metody </w:t>
      </w:r>
      <w:proofErr w:type="spellStart"/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Proctora</w:t>
      </w:r>
      <w:proofErr w:type="spellEnd"/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.</w:t>
      </w:r>
    </w:p>
    <w:p w14:paraId="5F9E8B5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5.3. Podsypka</w:t>
      </w:r>
    </w:p>
    <w:p w14:paraId="6055312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Grubość podsypki po zagęszczeniu powinna zawierać się w granicach od 3 do 5 cm. Podsypka powinna być zwilżona wodą, zagęszczona i</w:t>
      </w:r>
    </w:p>
    <w:p w14:paraId="3F4C3C4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wyprofilowana.</w:t>
      </w:r>
    </w:p>
    <w:p w14:paraId="6AB13AB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5.4. Układanie nawierzchni z płyt ażurowych</w:t>
      </w:r>
    </w:p>
    <w:p w14:paraId="2C26974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Płyty przy krawężnikach należy układać w taki sposób, aby ich górna krawędź znajdowała się powyżej górnej krawędzi krawężnika. Przy urządzeniach</w:t>
      </w:r>
    </w:p>
    <w:p w14:paraId="5F85A6D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naziemnych uzbrojenia podziemnego płyty odpowiednio docięte należy układać w jednym poziomie, regulując wysokość urządzeń naziemnych do</w:t>
      </w:r>
    </w:p>
    <w:p w14:paraId="255DE36A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poziomu nawierzchni. Płyty należy układać zgodnie ze wzorem wskazanym w dokumentacji projektowej.</w:t>
      </w:r>
    </w:p>
    <w:p w14:paraId="5B3DDB20" w14:textId="77777777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1DEA2F8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 KONTROLA JAKOŚCI ROBÓT</w:t>
      </w:r>
    </w:p>
    <w:p w14:paraId="3C2E159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6.1. Ogólne zasady kontroli jakości robót</w:t>
      </w:r>
    </w:p>
    <w:p w14:paraId="4EFF7A5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zasady kontroli jakości robót podano w ST D-M-00.00.00 „Wymagania ogólne” [10] pkt 6.</w:t>
      </w:r>
    </w:p>
    <w:p w14:paraId="3A04C9F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6.2. Badania przed przystąpieniem do robót</w:t>
      </w:r>
    </w:p>
    <w:p w14:paraId="64C6218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Przed przystąpieniem do robót Wykonawca powinien wykonać badania materiałów przeznaczonych do budowy nawierzchni i przedstawić wyniki</w:t>
      </w:r>
    </w:p>
    <w:p w14:paraId="2001862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tych badań Inspektorowi Nadzoru Inwestorskiego do akceptacji.</w:t>
      </w:r>
    </w:p>
    <w:p w14:paraId="7585140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6.2.1. Badania płyt ażurowych</w:t>
      </w:r>
    </w:p>
    <w:p w14:paraId="3BC262C2" w14:textId="7CF6F703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wyglądu zewnętrznego należy przeprowadzić na podstawie oględzin elementu przez pomiar i policzenie uszkodzeń występujących na</w:t>
      </w:r>
      <w:r w:rsidR="00E1459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powierzchniach i krawędziach elementu. Sprawdzenie kątów prostych w narożach elementów wykonuje się przez przyłożenie kątownika do</w:t>
      </w:r>
      <w:r w:rsidR="00E1459F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badanego naroża i zmierzenia odchyłek z dokładnością do 1 mm.</w:t>
      </w:r>
    </w:p>
    <w:p w14:paraId="296C83B4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B5383E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6.2.2. Badania pozostałych materiałów</w:t>
      </w:r>
    </w:p>
    <w:p w14:paraId="3DF8A73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Badania pozostałych materiałów stosowanych do wykonania nawierzchni z płyt ażurowych powinny obejmować wszystkie właściwości, określone</w:t>
      </w:r>
    </w:p>
    <w:p w14:paraId="073492F9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 normach podanych dla odpowiednich materiałów wg pkt 2.</w:t>
      </w:r>
    </w:p>
    <w:p w14:paraId="3C9646FC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06F71CB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6.3. Badania w czasie robót</w:t>
      </w:r>
    </w:p>
    <w:p w14:paraId="5114A20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6.3.1. Sprawdzenie podłoża</w:t>
      </w:r>
    </w:p>
    <w:p w14:paraId="1F986CF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podłoża polega na stwierdzeniu zgodności z dokumentacją projektową i odpowiednimi SST. Dopuszczalne tolerancje wynoszą dla:</w:t>
      </w:r>
    </w:p>
    <w:p w14:paraId="3599F13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- głębokości koryta:</w:t>
      </w:r>
    </w:p>
    <w:p w14:paraId="6DC7938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- o szerokości do 3 m: ± 1 cm,</w:t>
      </w:r>
    </w:p>
    <w:p w14:paraId="1C72DBD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- o szerokości powyżej 3 m: ± 2 cm,</w:t>
      </w:r>
    </w:p>
    <w:p w14:paraId="7D687316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- szerokości koryta: ± 5 cm.</w:t>
      </w:r>
    </w:p>
    <w:p w14:paraId="3BE258DF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B1404B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6.3.2. Sprawdzenie podsypki</w:t>
      </w:r>
    </w:p>
    <w:p w14:paraId="3A066FF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podsypki w zakresie grubości i wymaganych spadków poprzecznych i podłużnych polega na stwierdzeniu zgodności z dokumentacją</w:t>
      </w:r>
    </w:p>
    <w:p w14:paraId="240173FA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projektową oraz pkt 5.3 niniejszej SST. Dopuszczalne odchylenia w grubości podsypki nie mogą przekraczać ± 1 cm.</w:t>
      </w:r>
    </w:p>
    <w:p w14:paraId="218C7FD1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66CB083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6.3.3. Sprawdzenie wykonania nawierzchni.</w:t>
      </w:r>
    </w:p>
    <w:p w14:paraId="16075AB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prawidłowości wykonania nawierzchni polega na stwierdzeniu zgodności wykonania z dokumentacją projektową . Sprawdzenie</w:t>
      </w:r>
    </w:p>
    <w:p w14:paraId="332FB01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konstrukcji nawierzchni przeprowadzać należy w następujący sposób: na każde 50 m2 nawierzchni z płyt ażurowych należy zdjąć 2 płyty w dowolnym</w:t>
      </w:r>
    </w:p>
    <w:p w14:paraId="4783302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miejscu i zmierzyć grubość podsypki oraz sprawdzić układ płyt nawierzchni.</w:t>
      </w:r>
    </w:p>
    <w:p w14:paraId="0EDA50A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6.4. Sprawdzenie cech geometrycznych nawierzchni</w:t>
      </w:r>
    </w:p>
    <w:p w14:paraId="685521BC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6.4.1. Sprawdzenie równości nawierzchni</w:t>
      </w:r>
    </w:p>
    <w:p w14:paraId="579CAA0D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4FC07E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SZCZEGÓŁOWA SPECYFIKACJA TECHNICZNA</w:t>
      </w:r>
    </w:p>
    <w:p w14:paraId="73C91F1B" w14:textId="6C7EAE46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7E79B05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równości przeprowadzać należy łatą co najmniej raz na każde 50 do 100 m2 ułożonej nawierzchni i w miejscach wątpliwych, jednak nie</w:t>
      </w:r>
    </w:p>
    <w:p w14:paraId="1D6EAAC3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rzadziej niż co 50 m nawierzchni. Dopuszczalny prześwit pod łatą nie powinien przekraczać 1,0 cm.</w:t>
      </w:r>
    </w:p>
    <w:p w14:paraId="74DDB9FA" w14:textId="77777777" w:rsidR="00E1459F" w:rsidRPr="00E004B7" w:rsidRDefault="00E1459F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3999B450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6.4.2. Sprawdzenie profilu podłużnego</w:t>
      </w:r>
    </w:p>
    <w:p w14:paraId="58A720C0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profilu podłużnego przeprowadzać należy za pomocą niwelacji, biorąc pod uwagę punkty charakterystyczne, jednak nie rzadziej niż co</w:t>
      </w:r>
    </w:p>
    <w:p w14:paraId="1EA04EB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100 m. Odchylenia od projektowanej niwelety nawierzchni w punktach załamania niwelety nie mogą przekraczać ± 3 cm.</w:t>
      </w:r>
    </w:p>
    <w:p w14:paraId="06F8FB6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6.4.3. Sprawdzenie profilu poprzecznego</w:t>
      </w:r>
    </w:p>
    <w:p w14:paraId="18D1835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profilu poprzecznego dokonywać należy szablonem z poziomicą, co najmniej raz na każde 50 do 100 m2 nawierzchni i w miejscach</w:t>
      </w:r>
    </w:p>
    <w:p w14:paraId="38A8BA8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wątpliwych, jednak nie rzadziej niż co 50 m. Dopuszczalne odchylenia od projektowanego profilu wynoszą ± 0,3%.</w:t>
      </w:r>
    </w:p>
    <w:p w14:paraId="3C07EA8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6.4.4. Sprawdzenie równoległości spoin</w:t>
      </w:r>
    </w:p>
    <w:p w14:paraId="16BC82E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równoległości spoin należy przeprowadzać za pomocą dwóch sznurów napiętych wzdłuż spoin i przymiaru z podziałką milimetrową.</w:t>
      </w:r>
    </w:p>
    <w:p w14:paraId="58F68D3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Dopuszczalne odchylenie wynosi ± 1 cm.</w:t>
      </w:r>
    </w:p>
    <w:p w14:paraId="0593704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6.4.5. Sprawdzenie szerokości i wypełnienia spoin</w:t>
      </w:r>
    </w:p>
    <w:p w14:paraId="04467D8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Sprawdzenie szerokości spoin należy przeprowadzać przez usunięcie spoin na długości około 10 cm w trzech dowolnych miejscach na każde 200 m2</w:t>
      </w:r>
    </w:p>
    <w:p w14:paraId="1F4B6171" w14:textId="77777777" w:rsid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nawierzchni i zmierzenie ich szerokości oraz wypełnienia.</w:t>
      </w:r>
    </w:p>
    <w:p w14:paraId="46E2F5C0" w14:textId="77777777" w:rsidR="00BE1183" w:rsidRPr="00E004B7" w:rsidRDefault="00BE1183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</w:p>
    <w:p w14:paraId="29E5F00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7. OBMIAR ROBÓT</w:t>
      </w:r>
    </w:p>
    <w:p w14:paraId="7535734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7.1. Ogólne zasady obmiaru robót</w:t>
      </w:r>
    </w:p>
    <w:p w14:paraId="1E93B8D1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zasady obmiaru robót podano w ST D-M-00.00.00 „Wymagania ogólne” pkt 7.</w:t>
      </w:r>
    </w:p>
    <w:p w14:paraId="2425FDE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7.2. Jednostka obmiarowa</w:t>
      </w:r>
    </w:p>
    <w:p w14:paraId="608B11F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Jednostką obmiarową jest m2</w:t>
      </w:r>
    </w:p>
    <w:p w14:paraId="523CF24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(metr kwadratowy) wykonanej nawierzchni z ażurowych płyt betonowych.</w:t>
      </w:r>
    </w:p>
    <w:p w14:paraId="0727FE9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8. ODBIÓR ROBÓT</w:t>
      </w:r>
    </w:p>
    <w:p w14:paraId="245F9EE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8.1. Ogólne zasady odbioru robót</w:t>
      </w:r>
    </w:p>
    <w:p w14:paraId="0360FEC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zasady odbioru robót podano w ST D-M-00.00.00 „Wymagania ogólne” pkt 8.</w:t>
      </w:r>
    </w:p>
    <w:p w14:paraId="3B1A1A5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Roboty uznaje się za wykonane zgodnie z dokumentacją projektową, SST i wymaganiami Inżyniera, jeżeli wszystkie pomiary i badania z zachowaniem</w:t>
      </w:r>
    </w:p>
    <w:p w14:paraId="7371487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tolerancji według pkt 6 dały wyniki pozytywne.</w:t>
      </w:r>
    </w:p>
    <w:p w14:paraId="5BF67E7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8.2. Odbiór robót zanikających i ulegających zakryciu</w:t>
      </w:r>
    </w:p>
    <w:p w14:paraId="1A5E3E60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Odbiorowi robót zanikających i ulegających zakryciu podlegają:</w:t>
      </w:r>
    </w:p>
    <w:p w14:paraId="2C8BA39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przygotowanie podłoża i wykonanie koryta</w:t>
      </w:r>
    </w:p>
    <w:p w14:paraId="0410CDD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wykonanie podbudowy,</w:t>
      </w:r>
    </w:p>
    <w:p w14:paraId="13B4E0E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wykonanie podsypki pod nawierzchnię</w:t>
      </w:r>
    </w:p>
    <w:p w14:paraId="1D25FD0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Zasady ich odbioru są określone w D-M-00.00.00 „Wymagania ogólne” oraz niniejszej SST</w:t>
      </w:r>
    </w:p>
    <w:p w14:paraId="5568C4F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9. PODSTAWA PŁATNOŚCI</w:t>
      </w:r>
    </w:p>
    <w:p w14:paraId="2F592640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9.1. Ogólne ustalenia dotyczące podstawy płatności</w:t>
      </w:r>
    </w:p>
    <w:p w14:paraId="0A1D3C0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Ogólne ustalenia dotyczące podstawy płatności podano w ST D-M-00.00.00 „Wymagania ogólne” pkt 9.</w:t>
      </w:r>
    </w:p>
    <w:p w14:paraId="1E944C5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9.2. Cena jednostki obmiarowej</w:t>
      </w:r>
    </w:p>
    <w:p w14:paraId="3A411B6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Cena wykonania 1m2</w:t>
      </w:r>
    </w:p>
    <w:p w14:paraId="6EC596BC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nawierzchni z kostki betonowej obejmuje:</w:t>
      </w:r>
    </w:p>
    <w:p w14:paraId="2D34935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prace pomiarowe i roboty przygotowawcze,</w:t>
      </w:r>
    </w:p>
    <w:p w14:paraId="55058A4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oznakowanie robót,</w:t>
      </w:r>
    </w:p>
    <w:p w14:paraId="5096DAE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przygotowanie podłoża i wykonanie koryta</w:t>
      </w:r>
    </w:p>
    <w:p w14:paraId="4658953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dostarczenie materiałów i sprzętu</w:t>
      </w:r>
    </w:p>
    <w:p w14:paraId="4F61AC9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wykonanie podsypki,</w:t>
      </w:r>
    </w:p>
    <w:p w14:paraId="7126BA2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ułożenie i ubicie płyt,</w:t>
      </w:r>
    </w:p>
    <w:p w14:paraId="75C044D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wypełnienie otworów kruszywem,</w:t>
      </w:r>
    </w:p>
    <w:p w14:paraId="6C1D7120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pielęgnacja nawierzchni</w:t>
      </w:r>
    </w:p>
    <w:p w14:paraId="4089B90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przeprowadzenie badań i pomiarów wymaganych w specyfikacji technicznej.</w:t>
      </w:r>
    </w:p>
    <w:p w14:paraId="7E8D459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− Odwiezienie sprzętu</w:t>
      </w:r>
    </w:p>
    <w:p w14:paraId="0CB3CD8F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10. PRZEPISY ZWIĄZANE</w:t>
      </w:r>
    </w:p>
    <w:p w14:paraId="68E1ABC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Normy</w:t>
      </w:r>
    </w:p>
    <w:p w14:paraId="3488FB44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1. PN-B-06712 Kruszywa mineralne do betonu zwykłego</w:t>
      </w:r>
    </w:p>
    <w:p w14:paraId="061C3C1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2. PN-EN-197-1 Cement. Cement powszechnego użytku. Skład, wymagania i ocena zgodności</w:t>
      </w:r>
    </w:p>
    <w:p w14:paraId="043A16C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3. PN-EN 1008 Woda zarobowa do betonu. Specyfikacja pobierania próbek, badanie i ocena</w:t>
      </w:r>
    </w:p>
    <w:p w14:paraId="43886A4B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przydatności wody zarobowej do betonu, w tym wody odzyskanej z procesów produkcji</w:t>
      </w:r>
    </w:p>
    <w:p w14:paraId="63629A35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betonu.</w:t>
      </w:r>
    </w:p>
    <w:p w14:paraId="58C2D0B9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4. PN-EN 206-1 Beton. Część 1: Wymagania, właściwości, produkcja i zgodność.</w:t>
      </w:r>
    </w:p>
    <w:p w14:paraId="44CE318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5. PN-EN 1339 Betonowe płyty brukowe. Wymagania i metody badań.</w:t>
      </w:r>
    </w:p>
    <w:p w14:paraId="354E1C13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6. BN-74/6771-04 Drogi samochodowe. Masa zalewowa</w:t>
      </w:r>
    </w:p>
    <w:p w14:paraId="1097C232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7. BN-66/6775-01 Elementy kamienne. Krawężniki uliczne, mostowe i drogowe</w:t>
      </w:r>
    </w:p>
    <w:p w14:paraId="2901C1F8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8. PN-EN-1340 Krawężniki betonowe. Wymagania i metody badań.</w:t>
      </w:r>
    </w:p>
    <w:p w14:paraId="437B1DB6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9. BN-68/8931-04 Drogi samochodowe. Pomiar równości nawierzchni </w:t>
      </w:r>
      <w:proofErr w:type="spellStart"/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planografem</w:t>
      </w:r>
      <w:proofErr w:type="spellEnd"/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 xml:space="preserve"> i łatą</w:t>
      </w:r>
    </w:p>
    <w:p w14:paraId="652FA80E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10. BN-77/8931-12 Oznaczenie wskaźnika zagęszczenia gruntów.</w:t>
      </w:r>
    </w:p>
    <w:p w14:paraId="704F123A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Szczegółowe specyfikacje techniczne</w:t>
      </w:r>
    </w:p>
    <w:p w14:paraId="247B1F8D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lastRenderedPageBreak/>
        <w:t>D-M-00.00.00 Wymagania ogólne</w:t>
      </w:r>
    </w:p>
    <w:p w14:paraId="22762E07" w14:textId="77777777" w:rsidR="00E004B7" w:rsidRPr="00E004B7" w:rsidRDefault="00E004B7" w:rsidP="00E004B7">
      <w:pPr>
        <w:pStyle w:val="Style11"/>
        <w:widowControl/>
        <w:jc w:val="both"/>
        <w:rPr>
          <w:rStyle w:val="FontStyle27"/>
          <w:rFonts w:ascii="Arial" w:hAnsi="Arial" w:cs="Arial"/>
          <w:b w:val="0"/>
          <w:bCs w:val="0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D-04.04.02 Podbudowa z kruszywa łamanego stabilizowanego mechanicznie</w:t>
      </w:r>
    </w:p>
    <w:p w14:paraId="7253FF5F" w14:textId="2AD09929" w:rsidR="00CA478E" w:rsidRPr="00E004B7" w:rsidRDefault="00E004B7" w:rsidP="00E004B7">
      <w:pPr>
        <w:pStyle w:val="Style11"/>
        <w:widowControl/>
        <w:spacing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  <w:r w:rsidRPr="00E004B7">
        <w:rPr>
          <w:rStyle w:val="FontStyle27"/>
          <w:rFonts w:ascii="Arial" w:hAnsi="Arial" w:cs="Arial"/>
          <w:b w:val="0"/>
          <w:bCs w:val="0"/>
          <w:sz w:val="20"/>
          <w:szCs w:val="20"/>
        </w:rPr>
        <w:t>D-08.03.01-02. Krawężniki/Obrzeża</w:t>
      </w:r>
    </w:p>
    <w:sectPr w:rsidR="00CA478E" w:rsidRPr="00E004B7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515D3" w14:textId="77777777" w:rsidR="007A5542" w:rsidRDefault="007A5542">
      <w:r>
        <w:separator/>
      </w:r>
    </w:p>
  </w:endnote>
  <w:endnote w:type="continuationSeparator" w:id="0">
    <w:p w14:paraId="0A3D60A6" w14:textId="77777777" w:rsidR="007A5542" w:rsidRDefault="007A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CD7E" w14:textId="77777777" w:rsidR="002C6C82" w:rsidRDefault="002C6C82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32098D">
      <w:rPr>
        <w:rStyle w:val="FontStyle19"/>
      </w:rPr>
      <w:t xml:space="preserve">D-08.01.01. </w:t>
    </w:r>
    <w:r>
      <w:rPr>
        <w:rStyle w:val="FontStyle19"/>
      </w:rPr>
      <w:t>Krawężniki betonowe</w:t>
    </w:r>
  </w:p>
  <w:p w14:paraId="7F3E4EAF" w14:textId="77777777" w:rsidR="002C6C82" w:rsidRDefault="002C6C82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7464DE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B84D0" w14:textId="77777777" w:rsidR="007A5542" w:rsidRDefault="007A5542">
      <w:r>
        <w:separator/>
      </w:r>
    </w:p>
  </w:footnote>
  <w:footnote w:type="continuationSeparator" w:id="0">
    <w:p w14:paraId="553E8874" w14:textId="77777777" w:rsidR="007A5542" w:rsidRDefault="007A5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467EC"/>
    <w:multiLevelType w:val="hybridMultilevel"/>
    <w:tmpl w:val="1D0CC868"/>
    <w:lvl w:ilvl="0" w:tplc="BDBC8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70D"/>
    <w:multiLevelType w:val="singleLevel"/>
    <w:tmpl w:val="0A363266"/>
    <w:lvl w:ilvl="0">
      <w:start w:val="3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4" w15:restartNumberingAfterBreak="0">
    <w:nsid w:val="0D245F30"/>
    <w:multiLevelType w:val="multilevel"/>
    <w:tmpl w:val="E3B89B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F4749"/>
    <w:multiLevelType w:val="hybridMultilevel"/>
    <w:tmpl w:val="04B86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60BCB"/>
    <w:multiLevelType w:val="multilevel"/>
    <w:tmpl w:val="3BE068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2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13" w15:restartNumberingAfterBreak="0">
    <w:nsid w:val="28174582"/>
    <w:multiLevelType w:val="multilevel"/>
    <w:tmpl w:val="B372A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635AA4"/>
    <w:multiLevelType w:val="singleLevel"/>
    <w:tmpl w:val="593A739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7" w15:restartNumberingAfterBreak="0">
    <w:nsid w:val="37ED4C13"/>
    <w:multiLevelType w:val="hybridMultilevel"/>
    <w:tmpl w:val="575CE10A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8" w15:restartNumberingAfterBreak="0">
    <w:nsid w:val="3E690D83"/>
    <w:multiLevelType w:val="hybridMultilevel"/>
    <w:tmpl w:val="1BACED32"/>
    <w:lvl w:ilvl="0" w:tplc="14D8E6FA">
      <w:start w:val="1"/>
      <w:numFmt w:val="lowerLetter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9" w15:restartNumberingAfterBreak="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97F22"/>
    <w:multiLevelType w:val="singleLevel"/>
    <w:tmpl w:val="0FF8EC70"/>
    <w:lvl w:ilvl="0">
      <w:start w:val="2"/>
      <w:numFmt w:val="decimal"/>
      <w:lvlText w:val="1.%1."/>
      <w:legacy w:legacy="1" w:legacySpace="0" w:legacyIndent="293"/>
      <w:lvlJc w:val="left"/>
      <w:rPr>
        <w:rFonts w:ascii="Segoe UI" w:hAnsi="Segoe UI" w:cs="Segoe UI" w:hint="default"/>
      </w:rPr>
    </w:lvl>
  </w:abstractNum>
  <w:abstractNum w:abstractNumId="21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 w16cid:durableId="1326086076">
    <w:abstractNumId w:val="12"/>
  </w:num>
  <w:num w:numId="2" w16cid:durableId="1884559579">
    <w:abstractNumId w:val="20"/>
  </w:num>
  <w:num w:numId="3" w16cid:durableId="1964075220">
    <w:abstractNumId w:val="3"/>
  </w:num>
  <w:num w:numId="4" w16cid:durableId="1495754785">
    <w:abstractNumId w:val="19"/>
  </w:num>
  <w:num w:numId="5" w16cid:durableId="1551501760">
    <w:abstractNumId w:val="1"/>
  </w:num>
  <w:num w:numId="6" w16cid:durableId="64302294">
    <w:abstractNumId w:val="21"/>
  </w:num>
  <w:num w:numId="7" w16cid:durableId="755710087">
    <w:abstractNumId w:val="15"/>
  </w:num>
  <w:num w:numId="8" w16cid:durableId="1951624907">
    <w:abstractNumId w:val="6"/>
  </w:num>
  <w:num w:numId="9" w16cid:durableId="170072374">
    <w:abstractNumId w:val="8"/>
  </w:num>
  <w:num w:numId="10" w16cid:durableId="1115833125">
    <w:abstractNumId w:val="26"/>
  </w:num>
  <w:num w:numId="11" w16cid:durableId="1653288691">
    <w:abstractNumId w:val="22"/>
  </w:num>
  <w:num w:numId="12" w16cid:durableId="1573470964">
    <w:abstractNumId w:val="11"/>
  </w:num>
  <w:num w:numId="13" w16cid:durableId="668871068">
    <w:abstractNumId w:val="14"/>
  </w:num>
  <w:num w:numId="14" w16cid:durableId="591940583">
    <w:abstractNumId w:val="23"/>
  </w:num>
  <w:num w:numId="15" w16cid:durableId="67118143">
    <w:abstractNumId w:val="16"/>
  </w:num>
  <w:num w:numId="16" w16cid:durableId="157037295">
    <w:abstractNumId w:val="24"/>
  </w:num>
  <w:num w:numId="17" w16cid:durableId="3661760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8" w16cid:durableId="1357731661">
    <w:abstractNumId w:val="25"/>
  </w:num>
  <w:num w:numId="19" w16cid:durableId="441074293">
    <w:abstractNumId w:val="7"/>
  </w:num>
  <w:num w:numId="20" w16cid:durableId="1821997970">
    <w:abstractNumId w:val="5"/>
  </w:num>
  <w:num w:numId="21" w16cid:durableId="730928997">
    <w:abstractNumId w:val="2"/>
  </w:num>
  <w:num w:numId="22" w16cid:durableId="13922099">
    <w:abstractNumId w:val="18"/>
  </w:num>
  <w:num w:numId="23" w16cid:durableId="1377119325">
    <w:abstractNumId w:val="17"/>
  </w:num>
  <w:num w:numId="24" w16cid:durableId="1401753679">
    <w:abstractNumId w:val="10"/>
  </w:num>
  <w:num w:numId="25" w16cid:durableId="216203737">
    <w:abstractNumId w:val="13"/>
  </w:num>
  <w:num w:numId="26" w16cid:durableId="1658727913">
    <w:abstractNumId w:val="9"/>
  </w:num>
  <w:num w:numId="27" w16cid:durableId="1488091024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069DA"/>
    <w:rsid w:val="000868E0"/>
    <w:rsid w:val="000E5741"/>
    <w:rsid w:val="0011661A"/>
    <w:rsid w:val="00137CF1"/>
    <w:rsid w:val="00146D14"/>
    <w:rsid w:val="00164409"/>
    <w:rsid w:val="00193DCD"/>
    <w:rsid w:val="001C1AA6"/>
    <w:rsid w:val="001F3642"/>
    <w:rsid w:val="00271D50"/>
    <w:rsid w:val="002A4C9A"/>
    <w:rsid w:val="002C6C82"/>
    <w:rsid w:val="00307C90"/>
    <w:rsid w:val="0032098D"/>
    <w:rsid w:val="003B5EFD"/>
    <w:rsid w:val="003C597D"/>
    <w:rsid w:val="003E63DF"/>
    <w:rsid w:val="003E7CCF"/>
    <w:rsid w:val="003F19C9"/>
    <w:rsid w:val="003F70D6"/>
    <w:rsid w:val="004B754F"/>
    <w:rsid w:val="005523FA"/>
    <w:rsid w:val="00584F6F"/>
    <w:rsid w:val="00594A7A"/>
    <w:rsid w:val="00647CC7"/>
    <w:rsid w:val="0065004A"/>
    <w:rsid w:val="00677469"/>
    <w:rsid w:val="006A71AD"/>
    <w:rsid w:val="007464DE"/>
    <w:rsid w:val="007618F9"/>
    <w:rsid w:val="007750AD"/>
    <w:rsid w:val="007A5542"/>
    <w:rsid w:val="007B1349"/>
    <w:rsid w:val="007D587B"/>
    <w:rsid w:val="007E5CEB"/>
    <w:rsid w:val="00841C6B"/>
    <w:rsid w:val="0086114B"/>
    <w:rsid w:val="009875DB"/>
    <w:rsid w:val="00997B74"/>
    <w:rsid w:val="009B033D"/>
    <w:rsid w:val="009E47C2"/>
    <w:rsid w:val="00A50A55"/>
    <w:rsid w:val="00A7054D"/>
    <w:rsid w:val="00AE1D9F"/>
    <w:rsid w:val="00AE2E53"/>
    <w:rsid w:val="00B35C39"/>
    <w:rsid w:val="00B61980"/>
    <w:rsid w:val="00BA2F0A"/>
    <w:rsid w:val="00BB6F65"/>
    <w:rsid w:val="00BC52DE"/>
    <w:rsid w:val="00BC561C"/>
    <w:rsid w:val="00BE0CE7"/>
    <w:rsid w:val="00BE1183"/>
    <w:rsid w:val="00BF0B22"/>
    <w:rsid w:val="00C03322"/>
    <w:rsid w:val="00C16B52"/>
    <w:rsid w:val="00CA478E"/>
    <w:rsid w:val="00D4071E"/>
    <w:rsid w:val="00D76725"/>
    <w:rsid w:val="00D95587"/>
    <w:rsid w:val="00DE712A"/>
    <w:rsid w:val="00DF3BD5"/>
    <w:rsid w:val="00E004B7"/>
    <w:rsid w:val="00E1224A"/>
    <w:rsid w:val="00E1459F"/>
    <w:rsid w:val="00E23F82"/>
    <w:rsid w:val="00E436DB"/>
    <w:rsid w:val="00ED3F14"/>
    <w:rsid w:val="00F06184"/>
    <w:rsid w:val="00F47A31"/>
    <w:rsid w:val="00F67483"/>
    <w:rsid w:val="00F83EAA"/>
    <w:rsid w:val="00FB56EE"/>
    <w:rsid w:val="00FD0808"/>
    <w:rsid w:val="00FE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301C2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9">
    <w:name w:val="Font Style19"/>
    <w:basedOn w:val="Domylnaczcionkaakapitu"/>
    <w:uiPriority w:val="99"/>
    <w:rsid w:val="00584F6F"/>
    <w:rPr>
      <w:rFonts w:ascii="Arial" w:hAnsi="Arial" w:cs="Arial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2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FB6EF-C9CA-4E45-A55C-42C9AF89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1554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3</cp:revision>
  <cp:lastPrinted>2019-08-16T17:22:00Z</cp:lastPrinted>
  <dcterms:created xsi:type="dcterms:W3CDTF">2024-05-22T06:58:00Z</dcterms:created>
  <dcterms:modified xsi:type="dcterms:W3CDTF">2024-05-22T08:00:00Z</dcterms:modified>
</cp:coreProperties>
</file>